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05F7" w:rsidRDefault="006605F7" w:rsidP="006605F7">
      <w:pPr>
        <w:spacing w:line="276" w:lineRule="auto"/>
        <w:jc w:val="center"/>
        <w:rPr>
          <w:b/>
          <w:lang w:val="tt-RU"/>
        </w:rPr>
      </w:pPr>
      <w:r w:rsidRPr="006605F7">
        <w:rPr>
          <w:noProof/>
        </w:rPr>
        <w:drawing>
          <wp:inline distT="0" distB="0" distL="0" distR="0">
            <wp:extent cx="7781925" cy="6662737"/>
            <wp:effectExtent l="7303" t="0" r="0" b="0"/>
            <wp:docPr id="1" name="Рисунок 1" descr="C:\Users\user\Desktop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5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3554" cy="6664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5F7" w:rsidRDefault="006605F7" w:rsidP="006605F7">
      <w:pPr>
        <w:spacing w:line="276" w:lineRule="auto"/>
        <w:jc w:val="center"/>
        <w:rPr>
          <w:b/>
          <w:lang w:val="tt-RU"/>
        </w:rPr>
      </w:pPr>
    </w:p>
    <w:p w:rsidR="006605F7" w:rsidRDefault="006605F7" w:rsidP="006605F7">
      <w:pPr>
        <w:spacing w:line="276" w:lineRule="auto"/>
        <w:jc w:val="center"/>
        <w:rPr>
          <w:b/>
          <w:lang w:val="tt-RU"/>
        </w:rPr>
      </w:pPr>
    </w:p>
    <w:p w:rsidR="006605F7" w:rsidRDefault="006605F7" w:rsidP="006605F7">
      <w:pPr>
        <w:spacing w:line="276" w:lineRule="auto"/>
        <w:jc w:val="center"/>
        <w:rPr>
          <w:b/>
          <w:lang w:val="tt-RU"/>
        </w:rPr>
      </w:pPr>
    </w:p>
    <w:p w:rsidR="006605F7" w:rsidRDefault="006605F7" w:rsidP="006605F7">
      <w:pPr>
        <w:rPr>
          <w:b/>
          <w:lang w:val="tt-RU"/>
        </w:rPr>
      </w:pPr>
    </w:p>
    <w:p w:rsidR="006605F7" w:rsidRDefault="006605F7" w:rsidP="006605F7">
      <w:pPr>
        <w:rPr>
          <w:lang w:val="tt-RU"/>
        </w:rPr>
      </w:pPr>
      <w:r>
        <w:rPr>
          <w:b/>
          <w:lang w:val="tt-RU"/>
        </w:rPr>
        <w:t xml:space="preserve">                               </w:t>
      </w:r>
      <w:r>
        <w:rPr>
          <w:b/>
          <w:lang w:val="tt-RU"/>
        </w:rPr>
        <w:t xml:space="preserve">                     </w:t>
      </w:r>
      <w:r>
        <w:rPr>
          <w:b/>
          <w:lang w:val="tt-RU"/>
        </w:rPr>
        <w:t xml:space="preserve"> </w:t>
      </w:r>
      <w:r>
        <w:rPr>
          <w:b/>
          <w:color w:val="000000"/>
          <w:szCs w:val="20"/>
        </w:rPr>
        <w:t>Планируемые результаты изучения предмета</w:t>
      </w:r>
    </w:p>
    <w:tbl>
      <w:tblPr>
        <w:tblW w:w="16020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3543"/>
        <w:gridCol w:w="3547"/>
        <w:gridCol w:w="4253"/>
        <w:gridCol w:w="2976"/>
      </w:tblGrid>
      <w:tr w:rsidR="006605F7" w:rsidTr="006605F7">
        <w:trPr>
          <w:trHeight w:val="63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val="tt-RU" w:eastAsia="en-US"/>
              </w:rPr>
              <w:t>Изучаемый отдел</w:t>
            </w:r>
          </w:p>
        </w:tc>
        <w:tc>
          <w:tcPr>
            <w:tcW w:w="3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605F7" w:rsidRDefault="006605F7">
            <w:pPr>
              <w:spacing w:line="256" w:lineRule="auto"/>
              <w:jc w:val="both"/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eastAsia="en-US"/>
              </w:rPr>
              <w:t>Ученик учится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56" w:lineRule="auto"/>
              <w:jc w:val="both"/>
              <w:rPr>
                <w:rFonts w:eastAsia="Calibri"/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Ученик получает возможность учиться</w:t>
            </w: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56" w:lineRule="auto"/>
              <w:jc w:val="both"/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val="tt-RU" w:eastAsia="en-US"/>
              </w:rPr>
              <w:t>Метапредмет. результаты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56" w:lineRule="auto"/>
              <w:jc w:val="both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b/>
                <w:bCs/>
                <w:lang w:val="tt-RU" w:eastAsia="en-US"/>
              </w:rPr>
              <w:t>Личностные результаты</w:t>
            </w:r>
          </w:p>
        </w:tc>
      </w:tr>
      <w:tr w:rsidR="006605F7" w:rsidTr="006605F7"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pacing w:line="256" w:lineRule="auto"/>
              <w:outlineLvl w:val="0"/>
              <w:rPr>
                <w:lang w:val="tt-RU" w:eastAsia="en-US"/>
              </w:rPr>
            </w:pPr>
            <w:r>
              <w:rPr>
                <w:lang w:val="tt-RU" w:eastAsia="en-US"/>
              </w:rPr>
              <w:t>Школьная жизнь.</w:t>
            </w: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Мои друзья, мои ровесники.</w:t>
            </w: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Природа и мы.</w:t>
            </w: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  <w:r>
              <w:rPr>
                <w:noProof/>
                <w:lang w:val="tt-RU" w:eastAsia="en-US"/>
              </w:rPr>
              <w:t>Республика Татарстан.</w:t>
            </w: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</w:p>
          <w:p w:rsidR="006605F7" w:rsidRDefault="006605F7">
            <w:pPr>
              <w:spacing w:line="256" w:lineRule="auto"/>
              <w:outlineLvl w:val="0"/>
              <w:rPr>
                <w:noProof/>
                <w:lang w:val="tt-RU" w:eastAsia="en-US"/>
              </w:rPr>
            </w:pPr>
          </w:p>
        </w:tc>
        <w:tc>
          <w:tcPr>
            <w:tcW w:w="3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605F7" w:rsidRDefault="006605F7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диалогическая речь: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 xml:space="preserve">умение вести диалог-обмен мнениями. 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Объём диалога: каждый участник диалога должен произнести 8-10 реплик. </w:t>
            </w:r>
          </w:p>
          <w:p w:rsidR="006605F7" w:rsidRDefault="006605F7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 xml:space="preserve">Монологическая речь: умение пользоваться основными коммуникативными типами речи: 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 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  <w:t>Объем монологического высказывания 10-15 фраз.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</w:p>
          <w:p w:rsidR="006605F7" w:rsidRDefault="006605F7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proofErr w:type="spellStart"/>
            <w:r>
              <w:rPr>
                <w:lang w:eastAsia="en-US"/>
              </w:rPr>
              <w:t>Аудирование</w:t>
            </w:r>
            <w:proofErr w:type="spellEnd"/>
            <w:r>
              <w:rPr>
                <w:lang w:eastAsia="en-US"/>
              </w:rPr>
              <w:t xml:space="preserve"> с выборочным пониманием нужной или интересующей информации предполагает </w:t>
            </w:r>
            <w:r>
              <w:rPr>
                <w:lang w:eastAsia="en-US"/>
              </w:rPr>
              <w:lastRenderedPageBreak/>
              <w:t xml:space="preserve">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      </w:r>
            <w:proofErr w:type="spellStart"/>
            <w:r>
              <w:rPr>
                <w:lang w:eastAsia="en-US"/>
              </w:rPr>
              <w:t>аудирования</w:t>
            </w:r>
            <w:proofErr w:type="spellEnd"/>
            <w:r>
              <w:rPr>
                <w:lang w:eastAsia="en-US"/>
              </w:rPr>
              <w:t>: до 1,5 мин.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формулировать простые выводы на основе информации, которая содержится в тексте;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 включая адрес;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rFonts w:eastAsia="Calibri"/>
                <w:lang w:val="tt-RU" w:eastAsia="en-US"/>
              </w:rPr>
            </w:pPr>
          </w:p>
        </w:tc>
        <w:tc>
          <w:tcPr>
            <w:tcW w:w="354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pacing w:line="256" w:lineRule="auto"/>
              <w:jc w:val="both"/>
              <w:rPr>
                <w:rFonts w:eastAsia="Calibri"/>
                <w:lang w:val="tt-RU" w:eastAsia="en-US"/>
              </w:rPr>
            </w:pPr>
          </w:p>
          <w:p w:rsidR="006605F7" w:rsidRDefault="006605F7">
            <w:pPr>
              <w:spacing w:line="256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прогнозировать содержание книги по ее названию и оформлению, содержанию сообщения, по внешним признакам (основной странице и т.д.).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составлять короткие рассказы;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описывать картины;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составлять план, тезисы письменного сообщения, кратко излагать результаты проектной деятельности.</w:t>
            </w:r>
          </w:p>
          <w:p w:rsidR="006605F7" w:rsidRDefault="006605F7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умение оценивать качество работы, опираясь на определенные критерии;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умение анализировать и понимать причины удач и неудач в учебе;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умение работать индивидуально и в группе: находить общее решение и разрешать конфликты на основе согласования позиций и учета интересов;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</w:t>
            </w:r>
            <w:r>
              <w:rPr>
                <w:lang w:eastAsia="en-US"/>
              </w:rPr>
              <w:tab/>
              <w:t>компетентность в области использования информационно-коммуникационных технологий.</w:t>
            </w:r>
          </w:p>
          <w:p w:rsidR="006605F7" w:rsidRDefault="006605F7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––</w:t>
            </w:r>
            <w:r>
              <w:rPr>
                <w:lang w:eastAsia="en-US"/>
              </w:rPr>
              <w:tab/>
              <w:t>оценивание жизненных ситуаций, исходя из общечеловеческих норм;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––</w:t>
            </w:r>
            <w:r>
              <w:rPr>
                <w:lang w:eastAsia="en-US"/>
              </w:rPr>
              <w:tab/>
              <w:t xml:space="preserve">уважительное отношение к родному языку как </w:t>
            </w:r>
            <w:proofErr w:type="gramStart"/>
            <w:r>
              <w:rPr>
                <w:lang w:eastAsia="en-US"/>
              </w:rPr>
              <w:t>средству  межличностного</w:t>
            </w:r>
            <w:proofErr w:type="gramEnd"/>
            <w:r>
              <w:rPr>
                <w:lang w:eastAsia="en-US"/>
              </w:rPr>
              <w:t xml:space="preserve"> и межкультурного общения и желание изучить его на должном уровне;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––</w:t>
            </w:r>
            <w:r>
              <w:rPr>
                <w:lang w:eastAsia="en-US"/>
              </w:rPr>
              <w:tab/>
              <w:t>доброжелательное отношение, уважение и толерантность к другому народу, компетентность в межкультурном диалоге.</w:t>
            </w:r>
          </w:p>
          <w:p w:rsidR="006605F7" w:rsidRDefault="006605F7">
            <w:pPr>
              <w:spacing w:line="256" w:lineRule="auto"/>
              <w:ind w:firstLine="708"/>
              <w:jc w:val="both"/>
              <w:rPr>
                <w:lang w:eastAsia="en-US"/>
              </w:rPr>
            </w:pPr>
            <w:r>
              <w:rPr>
                <w:lang w:eastAsia="en-US"/>
              </w:rPr>
              <w:t>––</w:t>
            </w:r>
            <w:r>
              <w:rPr>
                <w:lang w:eastAsia="en-US"/>
              </w:rPr>
              <w:tab/>
              <w:t>целостный, социально-ориентированный взгляд на мир в его органичном единстве и разнообразии народов, культур и религий;</w:t>
            </w:r>
          </w:p>
          <w:p w:rsidR="006605F7" w:rsidRDefault="006605F7">
            <w:pPr>
              <w:spacing w:line="256" w:lineRule="auto"/>
              <w:jc w:val="both"/>
              <w:rPr>
                <w:rFonts w:eastAsia="Calibri"/>
                <w:lang w:eastAsia="en-US"/>
              </w:rPr>
            </w:pPr>
          </w:p>
        </w:tc>
      </w:tr>
    </w:tbl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</w:rPr>
      </w:pPr>
    </w:p>
    <w:p w:rsidR="006605F7" w:rsidRDefault="006605F7" w:rsidP="007A60B5">
      <w:pPr>
        <w:shd w:val="clear" w:color="auto" w:fill="FFFFFF"/>
        <w:spacing w:line="276" w:lineRule="auto"/>
        <w:jc w:val="center"/>
        <w:rPr>
          <w:b/>
          <w:bCs/>
          <w:noProof/>
          <w:spacing w:val="-10"/>
          <w:lang w:val="tt-RU"/>
        </w:rPr>
      </w:pPr>
      <w:bookmarkStart w:id="0" w:name="_GoBack"/>
      <w:bookmarkEnd w:id="0"/>
      <w:r>
        <w:rPr>
          <w:b/>
          <w:bCs/>
          <w:noProof/>
          <w:spacing w:val="-10"/>
          <w:lang w:val="tt-RU"/>
        </w:rPr>
        <w:t>Содержание учебного предмета</w:t>
      </w:r>
    </w:p>
    <w:p w:rsidR="006605F7" w:rsidRDefault="006605F7" w:rsidP="006605F7">
      <w:pPr>
        <w:shd w:val="clear" w:color="auto" w:fill="FFFFFF"/>
        <w:spacing w:line="276" w:lineRule="auto"/>
        <w:jc w:val="both"/>
        <w:rPr>
          <w:b/>
          <w:bCs/>
          <w:noProof/>
          <w:spacing w:val="-10"/>
          <w:lang w:val="tt-RU"/>
        </w:rPr>
      </w:pPr>
    </w:p>
    <w:p w:rsidR="006605F7" w:rsidRDefault="006605F7" w:rsidP="006605F7">
      <w:pPr>
        <w:spacing w:line="276" w:lineRule="auto"/>
        <w:jc w:val="both"/>
        <w:rPr>
          <w:b/>
          <w:bCs/>
          <w:noProof/>
          <w:spacing w:val="-10"/>
          <w:lang w:val="tt-RU"/>
        </w:rPr>
      </w:pPr>
      <w:r>
        <w:rPr>
          <w:b/>
          <w:lang w:val="tt-RU"/>
        </w:rPr>
        <w:t xml:space="preserve">                                                                                                    </w:t>
      </w:r>
    </w:p>
    <w:tbl>
      <w:tblPr>
        <w:tblW w:w="1602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985"/>
        <w:gridCol w:w="13326"/>
      </w:tblGrid>
      <w:tr w:rsidR="006605F7" w:rsidTr="006605F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№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Название отдела</w:t>
            </w:r>
          </w:p>
        </w:tc>
        <w:tc>
          <w:tcPr>
            <w:tcW w:w="1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b/>
                <w:lang w:val="tt-RU" w:eastAsia="en-US"/>
              </w:rPr>
            </w:pPr>
            <w:r>
              <w:rPr>
                <w:b/>
                <w:lang w:val="tt-RU" w:eastAsia="en-US"/>
              </w:rPr>
              <w:t>Краткое содержание, содержание предмета речи</w:t>
            </w:r>
          </w:p>
        </w:tc>
      </w:tr>
      <w:tr w:rsidR="006605F7" w:rsidTr="006605F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hd w:val="clear" w:color="auto" w:fill="FFFFFF"/>
              <w:spacing w:line="256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b/>
                <w:lang w:val="tt-RU" w:eastAsia="en-US"/>
              </w:rPr>
              <w:t xml:space="preserve">Школьная жизнь. </w:t>
            </w:r>
          </w:p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</w:p>
        </w:tc>
        <w:tc>
          <w:tcPr>
            <w:tcW w:w="1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hd w:val="clear" w:color="auto" w:fill="FFFFFF"/>
              <w:spacing w:line="256" w:lineRule="auto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 xml:space="preserve">Лексика по теме" Школа. Формы </w:t>
            </w:r>
            <w:proofErr w:type="spellStart"/>
            <w:r>
              <w:rPr>
                <w:color w:val="000000"/>
                <w:lang w:eastAsia="en-US"/>
              </w:rPr>
              <w:t>комплиментарного</w:t>
            </w:r>
            <w:proofErr w:type="spellEnd"/>
            <w:r>
              <w:rPr>
                <w:color w:val="000000"/>
                <w:lang w:eastAsia="en-US"/>
              </w:rPr>
              <w:t xml:space="preserve"> выражения. Учебные 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пособия.Настоящее</w:t>
            </w:r>
            <w:proofErr w:type="spellEnd"/>
            <w:proofErr w:type="gramEnd"/>
            <w:r>
              <w:rPr>
                <w:color w:val="000000"/>
                <w:lang w:eastAsia="en-US"/>
              </w:rPr>
              <w:t xml:space="preserve"> время глагола изъявительного наклонения.</w:t>
            </w:r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color w:val="000000"/>
                <w:lang w:eastAsia="en-US"/>
              </w:rPr>
              <w:t>Склонение  имен</w:t>
            </w:r>
            <w:proofErr w:type="gramEnd"/>
            <w:r>
              <w:rPr>
                <w:color w:val="000000"/>
                <w:lang w:eastAsia="en-US"/>
              </w:rPr>
              <w:t xml:space="preserve"> существительных с аффиксами принадлежности ,заканчивающихся на гласные  и согласные звуки.. Вопросительные частицы</w:t>
            </w:r>
            <w:proofErr w:type="gramStart"/>
            <w:r>
              <w:rPr>
                <w:color w:val="000000"/>
                <w:lang w:eastAsia="en-US"/>
              </w:rPr>
              <w:t>. .</w:t>
            </w:r>
            <w:proofErr w:type="gramEnd"/>
            <w:r>
              <w:rPr>
                <w:color w:val="000000"/>
                <w:lang w:eastAsia="en-US"/>
              </w:rPr>
              <w:t xml:space="preserve"> Мой летний 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отдых.Лексико</w:t>
            </w:r>
            <w:proofErr w:type="spellEnd"/>
            <w:proofErr w:type="gramEnd"/>
            <w:r>
              <w:rPr>
                <w:color w:val="000000"/>
                <w:lang w:eastAsia="en-US"/>
              </w:rPr>
              <w:t>-грамматический материал стихотворения Р. Валеевой “Моя школа”.</w:t>
            </w:r>
            <w:r>
              <w:rPr>
                <w:lang w:eastAsia="en-US"/>
              </w:rPr>
              <w:t xml:space="preserve"> </w:t>
            </w:r>
            <w:r>
              <w:rPr>
                <w:color w:val="000000"/>
                <w:lang w:eastAsia="en-US"/>
              </w:rPr>
              <w:t xml:space="preserve">разговорные образцы-это образцы речи одноклассников об учебе, получении знаков, работе на дому, участии в уроке. Повышение   знании через Интернет. </w:t>
            </w:r>
            <w:proofErr w:type="spellStart"/>
            <w:r>
              <w:rPr>
                <w:color w:val="000000"/>
                <w:lang w:eastAsia="en-US"/>
              </w:rPr>
              <w:t>Спряжене</w:t>
            </w:r>
            <w:proofErr w:type="spellEnd"/>
            <w:r>
              <w:rPr>
                <w:color w:val="000000"/>
                <w:lang w:eastAsia="en-US"/>
              </w:rPr>
              <w:t xml:space="preserve"> глагола прошедшего неочевидного времени. </w:t>
            </w:r>
            <w:proofErr w:type="spellStart"/>
            <w:r>
              <w:rPr>
                <w:color w:val="000000"/>
                <w:lang w:eastAsia="en-US"/>
              </w:rPr>
              <w:t>Спряжене</w:t>
            </w:r>
            <w:proofErr w:type="spellEnd"/>
            <w:r>
              <w:rPr>
                <w:color w:val="000000"/>
                <w:lang w:eastAsia="en-US"/>
              </w:rPr>
              <w:t xml:space="preserve"> глагола будущего </w:t>
            </w:r>
            <w:proofErr w:type="gramStart"/>
            <w:r>
              <w:rPr>
                <w:color w:val="000000"/>
                <w:lang w:eastAsia="en-US"/>
              </w:rPr>
              <w:t>неопределенного  времени</w:t>
            </w:r>
            <w:proofErr w:type="gramEnd"/>
            <w:r>
              <w:rPr>
                <w:color w:val="000000"/>
                <w:lang w:eastAsia="en-US"/>
              </w:rPr>
              <w:t>. Деепричастие, образование при помощи аффиксов</w:t>
            </w:r>
            <w:proofErr w:type="gramStart"/>
            <w:r>
              <w:rPr>
                <w:color w:val="000000"/>
                <w:lang w:eastAsia="en-US"/>
              </w:rPr>
              <w:t>. .</w:t>
            </w:r>
            <w:proofErr w:type="gramEnd"/>
            <w:r>
              <w:rPr>
                <w:color w:val="000000"/>
                <w:lang w:eastAsia="en-US"/>
              </w:rPr>
              <w:t xml:space="preserve"> Лексико-грамматический материал по тексту" успею еще". Дать советы герою текста "успею </w:t>
            </w:r>
            <w:proofErr w:type="spellStart"/>
            <w:r>
              <w:rPr>
                <w:color w:val="000000"/>
                <w:lang w:eastAsia="en-US"/>
              </w:rPr>
              <w:t>еще</w:t>
            </w:r>
            <w:proofErr w:type="gramStart"/>
            <w:r>
              <w:rPr>
                <w:color w:val="000000"/>
                <w:lang w:eastAsia="en-US"/>
              </w:rPr>
              <w:t>".Условное</w:t>
            </w:r>
            <w:proofErr w:type="spellEnd"/>
            <w:proofErr w:type="gramEnd"/>
            <w:r>
              <w:rPr>
                <w:color w:val="000000"/>
                <w:lang w:eastAsia="en-US"/>
              </w:rPr>
              <w:t xml:space="preserve"> наклонение, спряжение по лицам.</w:t>
            </w:r>
            <w:r>
              <w:rPr>
                <w:lang w:eastAsia="en-US"/>
              </w:rPr>
              <w:t xml:space="preserve"> </w:t>
            </w:r>
            <w:r>
              <w:rPr>
                <w:color w:val="000000"/>
                <w:lang w:eastAsia="en-US"/>
              </w:rPr>
              <w:t>Инфинитив. Использование инфинитива в речи. Стихотворение Р. Валеевой “</w:t>
            </w:r>
            <w:proofErr w:type="spellStart"/>
            <w:r>
              <w:rPr>
                <w:color w:val="000000"/>
                <w:lang w:eastAsia="en-US"/>
              </w:rPr>
              <w:t>Барый</w:t>
            </w:r>
            <w:proofErr w:type="spellEnd"/>
            <w:r>
              <w:rPr>
                <w:color w:val="000000"/>
                <w:lang w:eastAsia="en-US"/>
              </w:rPr>
              <w:t xml:space="preserve"> смотрит телевизор”. История Национальной библиотеки Республики Татарстан.</w:t>
            </w:r>
          </w:p>
          <w:p w:rsidR="006605F7" w:rsidRDefault="006605F7">
            <w:pPr>
              <w:spacing w:line="276" w:lineRule="auto"/>
              <w:ind w:firstLine="360"/>
              <w:jc w:val="both"/>
              <w:rPr>
                <w:lang w:eastAsia="en-US"/>
              </w:rPr>
            </w:pPr>
          </w:p>
        </w:tc>
      </w:tr>
      <w:tr w:rsidR="006605F7" w:rsidTr="006605F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hd w:val="clear" w:color="auto" w:fill="FFFFFF"/>
              <w:spacing w:line="25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Я и мои ровесник.</w:t>
            </w:r>
          </w:p>
          <w:p w:rsidR="006605F7" w:rsidRDefault="006605F7">
            <w:pPr>
              <w:shd w:val="clear" w:color="auto" w:fill="FFFFFF"/>
              <w:spacing w:line="256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</w:p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</w:p>
        </w:tc>
        <w:tc>
          <w:tcPr>
            <w:tcW w:w="1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</w:p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color w:val="000000"/>
                <w:lang w:val="tt-RU" w:eastAsia="en-US"/>
              </w:rPr>
              <w:t xml:space="preserve">Общение со сверстниками. Лексико-грамматический материал в тексте” Секреты общения".Правила общения со сверстниками. Внешний вид и внутренние качества сверстников. Выразительные черты внешнего вида и характера. Отрицательные и положительные формы условного наклонения. </w:t>
            </w:r>
            <w:r>
              <w:rPr>
                <w:i/>
                <w:iCs/>
                <w:color w:val="000000"/>
                <w:lang w:val="tt-RU" w:eastAsia="en-US"/>
              </w:rPr>
              <w:t>Инфинитив+модальные слова</w:t>
            </w:r>
            <w:r>
              <w:rPr>
                <w:color w:val="000000"/>
                <w:lang w:val="tt-RU" w:eastAsia="en-US"/>
              </w:rPr>
              <w:t>. “Правила этикета". Нужно ли соблюдать правила этикета?имя действия, склонение по падежам. Советы психолога. Лексико-грамматический материал в произведении М. Галиева "Хотелось победить” Дать характеристику герою, показать его положительные и отрицательные качества, высказать свое мнение относительно лжи. Причастие, формы времени.  Лексико-грамматический материал в тексте” Ал кирәк, гөл кирәк". Какие девушки тебе нравятся?</w:t>
            </w:r>
            <w:r>
              <w:rPr>
                <w:lang w:val="tt-RU" w:eastAsia="en-US"/>
              </w:rPr>
              <w:t xml:space="preserve"> </w:t>
            </w:r>
            <w:r>
              <w:rPr>
                <w:color w:val="000000"/>
                <w:lang w:val="tt-RU" w:eastAsia="en-US"/>
              </w:rPr>
              <w:t>Местоимение. Их подгруппы.</w:t>
            </w:r>
            <w:r>
              <w:rPr>
                <w:lang w:val="tt-RU" w:eastAsia="en-US"/>
              </w:rPr>
              <w:t xml:space="preserve"> </w:t>
            </w:r>
            <w:r>
              <w:rPr>
                <w:color w:val="000000"/>
                <w:lang w:val="tt-RU" w:eastAsia="en-US"/>
              </w:rPr>
              <w:t>Определительные местоимения, "Мои  цвет -зеленый? А твой?"лексико-грамматический материал в тексте. Комплименты к одежде. Какая одежда тебе нравится? Как цвета влияют на настроение?Секреты красивой одежды. Текст” в мире музыки". Любимые занятия: музыка, танцы, рисование, чтение и другие музыкальные праздники. Письма для ознакомления, образцы писем</w:t>
            </w:r>
          </w:p>
        </w:tc>
      </w:tr>
      <w:tr w:rsidR="006605F7" w:rsidTr="006605F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t>3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hd w:val="clear" w:color="auto" w:fill="FFFFFF"/>
              <w:spacing w:line="256" w:lineRule="auto"/>
              <w:rPr>
                <w:b/>
                <w:bCs/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Природа и человек</w:t>
            </w:r>
          </w:p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</w:p>
        </w:tc>
        <w:tc>
          <w:tcPr>
            <w:tcW w:w="1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pacing w:line="276" w:lineRule="auto"/>
              <w:ind w:firstLine="340"/>
              <w:jc w:val="both"/>
              <w:rPr>
                <w:lang w:val="tt-RU" w:eastAsia="en-US"/>
              </w:rPr>
            </w:pPr>
            <w:r>
              <w:rPr>
                <w:color w:val="000000"/>
                <w:lang w:eastAsia="en-US"/>
              </w:rPr>
              <w:t xml:space="preserve">Что такое 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природа?Понятие</w:t>
            </w:r>
            <w:proofErr w:type="spellEnd"/>
            <w:proofErr w:type="gramEnd"/>
            <w:r>
              <w:rPr>
                <w:color w:val="000000"/>
                <w:lang w:eastAsia="en-US"/>
              </w:rPr>
              <w:t xml:space="preserve"> природы. Глава и фрагменты предложения. Компактные и летние предложения. Имеет сообщение между линией. Богатство и богатство слов. Природа-наша окружающая среда. Информация об природоохранных организациях Желательное наклонение. Другие формы выражения желания. Союзы. Сочинительные и подчинительные </w:t>
            </w:r>
            <w:proofErr w:type="gramStart"/>
            <w:r>
              <w:rPr>
                <w:color w:val="000000"/>
                <w:lang w:eastAsia="en-US"/>
              </w:rPr>
              <w:t>союзы..</w:t>
            </w:r>
            <w:proofErr w:type="gramEnd"/>
            <w:r>
              <w:rPr>
                <w:color w:val="000000"/>
                <w:lang w:eastAsia="en-US"/>
              </w:rPr>
              <w:t xml:space="preserve"> Лексико-грамматический материал в тексте” лес". Лес-близкий друг человека. Леса нашего края. </w:t>
            </w:r>
            <w:r>
              <w:rPr>
                <w:lang w:eastAsia="en-US"/>
              </w:rPr>
              <w:t xml:space="preserve">Образование имен существительных. Парные, составные, сложные, </w:t>
            </w:r>
            <w:proofErr w:type="spellStart"/>
            <w:r>
              <w:rPr>
                <w:lang w:eastAsia="en-US"/>
              </w:rPr>
              <w:t>сложносокращенныен</w:t>
            </w:r>
            <w:proofErr w:type="spellEnd"/>
            <w:r>
              <w:rPr>
                <w:lang w:eastAsia="en-US"/>
              </w:rPr>
              <w:t xml:space="preserve"> существительные</w:t>
            </w:r>
            <w:r>
              <w:rPr>
                <w:color w:val="000000"/>
                <w:lang w:eastAsia="en-US"/>
              </w:rPr>
              <w:t xml:space="preserve">. Степени сравнения прилагательных. </w:t>
            </w:r>
            <w:r>
              <w:rPr>
                <w:color w:val="000000"/>
                <w:lang w:eastAsia="en-US"/>
              </w:rPr>
              <w:lastRenderedPageBreak/>
              <w:t xml:space="preserve">Лексико-грамматический материал в </w:t>
            </w:r>
            <w:proofErr w:type="spellStart"/>
            <w:proofErr w:type="gramStart"/>
            <w:r>
              <w:rPr>
                <w:color w:val="000000"/>
                <w:lang w:eastAsia="en-US"/>
              </w:rPr>
              <w:t>тексте”и</w:t>
            </w:r>
            <w:proofErr w:type="spellEnd"/>
            <w:proofErr w:type="gramEnd"/>
            <w:r>
              <w:rPr>
                <w:color w:val="000000"/>
                <w:lang w:eastAsia="en-US"/>
              </w:rPr>
              <w:t xml:space="preserve"> прекрасен этот мир". Мое любимое время года. Лекарственные травы. Природа и человек. Интересные явления на природе. Современные экологические проблемы. Бережное отношение к природе</w:t>
            </w:r>
          </w:p>
          <w:p w:rsidR="006605F7" w:rsidRDefault="006605F7">
            <w:pPr>
              <w:spacing w:line="276" w:lineRule="auto"/>
              <w:ind w:firstLine="340"/>
              <w:jc w:val="both"/>
              <w:rPr>
                <w:lang w:val="tt-RU" w:eastAsia="en-US"/>
              </w:rPr>
            </w:pPr>
          </w:p>
        </w:tc>
      </w:tr>
      <w:tr w:rsidR="006605F7" w:rsidTr="006605F7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  <w:r>
              <w:rPr>
                <w:lang w:val="tt-RU" w:eastAsia="en-US"/>
              </w:rPr>
              <w:lastRenderedPageBreak/>
              <w:t>4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hd w:val="clear" w:color="auto" w:fill="FFFFFF"/>
              <w:spacing w:line="256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Родная земля-Татарстан.</w:t>
            </w:r>
          </w:p>
          <w:p w:rsidR="006605F7" w:rsidRDefault="006605F7">
            <w:pPr>
              <w:shd w:val="clear" w:color="auto" w:fill="FFFFFF"/>
              <w:spacing w:line="256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color w:val="000000"/>
                <w:lang w:eastAsia="en-US"/>
              </w:rPr>
              <w:t>10</w:t>
            </w:r>
          </w:p>
          <w:p w:rsidR="006605F7" w:rsidRDefault="006605F7">
            <w:pPr>
              <w:spacing w:line="276" w:lineRule="auto"/>
              <w:jc w:val="both"/>
              <w:rPr>
                <w:lang w:val="tt-RU" w:eastAsia="en-US"/>
              </w:rPr>
            </w:pPr>
          </w:p>
        </w:tc>
        <w:tc>
          <w:tcPr>
            <w:tcW w:w="13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605F7" w:rsidRDefault="006605F7">
            <w:pPr>
              <w:shd w:val="clear" w:color="auto" w:fill="FFFFFF"/>
              <w:spacing w:line="256" w:lineRule="auto"/>
              <w:rPr>
                <w:rFonts w:ascii="Arial" w:hAnsi="Arial" w:cs="Arial"/>
                <w:color w:val="000000"/>
                <w:sz w:val="19"/>
                <w:szCs w:val="19"/>
                <w:lang w:eastAsia="en-US"/>
              </w:rPr>
            </w:pPr>
            <w:r>
              <w:rPr>
                <w:rFonts w:ascii="Arial" w:hAnsi="Arial" w:cs="Arial"/>
                <w:color w:val="000000"/>
                <w:sz w:val="19"/>
                <w:szCs w:val="19"/>
                <w:lang w:val="tt-RU" w:eastAsia="en-US"/>
              </w:rPr>
              <w:t>Лексико – грамматический материал на тему” Мой родной край-Татарстан".Расположение, климат, площадь, природные ресурсы Татарстана</w:t>
            </w:r>
            <w:r>
              <w:rPr>
                <w:color w:val="000000"/>
                <w:lang w:val="tt-RU" w:eastAsia="en-US"/>
              </w:rPr>
              <w:t xml:space="preserve">.Присоединение аффиксов принажлежности к существительным. </w:t>
            </w:r>
            <w:r>
              <w:rPr>
                <w:lang w:eastAsia="en-US"/>
              </w:rPr>
              <w:t>Структура «</w:t>
            </w:r>
            <w:proofErr w:type="spellStart"/>
            <w:r>
              <w:rPr>
                <w:lang w:eastAsia="en-US"/>
              </w:rPr>
              <w:t>исем+исем</w:t>
            </w:r>
            <w:proofErr w:type="spellEnd"/>
            <w:r>
              <w:rPr>
                <w:lang w:eastAsia="en-US"/>
              </w:rPr>
              <w:t xml:space="preserve">». </w:t>
            </w:r>
            <w:r>
              <w:rPr>
                <w:color w:val="000000"/>
                <w:lang w:eastAsia="en-US"/>
              </w:rPr>
              <w:t xml:space="preserve">Природа Татарстана. Текст” Казань". Столица Татарстана-Казань, ее сегодняшний облик. Достопримечательности Казани: Казанский Кремль, Башня </w:t>
            </w:r>
            <w:proofErr w:type="spellStart"/>
            <w:r>
              <w:rPr>
                <w:color w:val="000000"/>
                <w:lang w:eastAsia="en-US"/>
              </w:rPr>
              <w:t>Сююмбике</w:t>
            </w:r>
            <w:proofErr w:type="spellEnd"/>
            <w:r>
              <w:rPr>
                <w:color w:val="000000"/>
                <w:lang w:eastAsia="en-US"/>
              </w:rPr>
              <w:t xml:space="preserve">, Национальный музей Татарстана, улица Баумана, музеи. Известные личности, жившие в </w:t>
            </w:r>
            <w:proofErr w:type="spellStart"/>
            <w:r>
              <w:rPr>
                <w:color w:val="000000"/>
                <w:lang w:eastAsia="en-US"/>
              </w:rPr>
              <w:t>Казани.Казань</w:t>
            </w:r>
            <w:proofErr w:type="spellEnd"/>
            <w:r>
              <w:rPr>
                <w:color w:val="000000"/>
                <w:lang w:eastAsia="en-US"/>
              </w:rPr>
              <w:t xml:space="preserve">-Спортивный город. Спортивные сооружения в Казани. Спортивные соревнования в Казани. Места отдыха в Казани. Башня </w:t>
            </w:r>
            <w:proofErr w:type="spellStart"/>
            <w:r>
              <w:rPr>
                <w:color w:val="000000"/>
                <w:lang w:eastAsia="en-US"/>
              </w:rPr>
              <w:t>Сююмбике</w:t>
            </w:r>
            <w:proofErr w:type="spellEnd"/>
            <w:r>
              <w:rPr>
                <w:color w:val="000000"/>
                <w:lang w:eastAsia="en-US"/>
              </w:rPr>
              <w:t>, легенды о ней, интернет-экскурсия. Народы, проживающие в Татарстане. В нашем городе праздник Сабантуй, игры на Сабантуе, развлечения. Цель, повторение форм выражения желания. Повторение материала курса 8 класса.</w:t>
            </w:r>
          </w:p>
          <w:p w:rsidR="006605F7" w:rsidRDefault="006605F7">
            <w:pPr>
              <w:spacing w:line="276" w:lineRule="auto"/>
              <w:jc w:val="both"/>
              <w:rPr>
                <w:lang w:eastAsia="en-US"/>
              </w:rPr>
            </w:pPr>
          </w:p>
        </w:tc>
      </w:tr>
    </w:tbl>
    <w:p w:rsidR="006605F7" w:rsidRDefault="006605F7" w:rsidP="006605F7">
      <w:pPr>
        <w:jc w:val="both"/>
        <w:rPr>
          <w:b/>
          <w:bCs/>
          <w:lang w:val="tt-RU"/>
        </w:rPr>
      </w:pPr>
      <w:r>
        <w:rPr>
          <w:b/>
          <w:bCs/>
          <w:lang w:val="tt-RU"/>
        </w:rPr>
        <w:t xml:space="preserve">                                                                                       </w:t>
      </w:r>
    </w:p>
    <w:p w:rsidR="006605F7" w:rsidRDefault="006605F7" w:rsidP="006605F7">
      <w:pPr>
        <w:jc w:val="both"/>
        <w:rPr>
          <w:b/>
          <w:bCs/>
          <w:lang w:val="tt-RU"/>
        </w:rPr>
      </w:pPr>
    </w:p>
    <w:p w:rsidR="006605F7" w:rsidRDefault="006605F7" w:rsidP="006605F7">
      <w:pPr>
        <w:jc w:val="both"/>
        <w:rPr>
          <w:b/>
          <w:bCs/>
          <w:lang w:val="tt-RU"/>
        </w:rPr>
      </w:pPr>
    </w:p>
    <w:p w:rsidR="006605F7" w:rsidRDefault="006605F7" w:rsidP="006605F7">
      <w:pPr>
        <w:jc w:val="both"/>
        <w:rPr>
          <w:b/>
          <w:bCs/>
          <w:lang w:val="tt-RU"/>
        </w:rPr>
      </w:pPr>
      <w:r>
        <w:rPr>
          <w:b/>
          <w:bCs/>
          <w:lang w:val="tt-RU"/>
        </w:rPr>
        <w:t xml:space="preserve">                                                                                         </w:t>
      </w:r>
    </w:p>
    <w:p w:rsidR="006605F7" w:rsidRDefault="006605F7" w:rsidP="006605F7">
      <w:pPr>
        <w:jc w:val="both"/>
        <w:rPr>
          <w:lang w:val="tt-RU"/>
        </w:rPr>
      </w:pPr>
      <w:r>
        <w:rPr>
          <w:lang w:val="tt-RU"/>
        </w:rPr>
        <w:t xml:space="preserve">  </w:t>
      </w:r>
    </w:p>
    <w:p w:rsidR="0064756E" w:rsidRDefault="0064756E"/>
    <w:sectPr w:rsidR="0064756E" w:rsidSect="007A60B5">
      <w:pgSz w:w="16838" w:h="11906" w:orient="landscape"/>
      <w:pgMar w:top="142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5F7"/>
    <w:rsid w:val="0064756E"/>
    <w:rsid w:val="006605F7"/>
    <w:rsid w:val="007A6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6C9DC"/>
  <w15:chartTrackingRefBased/>
  <w15:docId w15:val="{2EAF4125-FDE2-4E4E-8795-759C0EEB3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5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2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2022-10-14T18:24:00Z</dcterms:created>
  <dcterms:modified xsi:type="dcterms:W3CDTF">2022-10-14T18:30:00Z</dcterms:modified>
</cp:coreProperties>
</file>